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91" w:rsidRPr="00B47A86" w:rsidRDefault="00AF285E" w:rsidP="00B47A86">
      <w:pPr>
        <w:bidi/>
        <w:spacing w:after="120"/>
        <w:jc w:val="center"/>
        <w:rPr>
          <w:rFonts w:ascii="Bahij Zar" w:hAnsi="Bahij Zar" w:cs="Bahij Zar"/>
          <w:b/>
          <w:bCs/>
          <w:sz w:val="28"/>
          <w:szCs w:val="28"/>
          <w:rtl/>
          <w:lang w:bidi="ps-AF"/>
        </w:rPr>
      </w:pPr>
      <w:r w:rsidRPr="00B47A86">
        <w:rPr>
          <w:rFonts w:ascii="Bahij Zar" w:hAnsi="Bahij Zar" w:cs="Bahij Zar" w:hint="cs"/>
          <w:b/>
          <w:bCs/>
          <w:sz w:val="28"/>
          <w:szCs w:val="28"/>
          <w:rtl/>
          <w:lang w:bidi="ps-AF"/>
        </w:rPr>
        <w:t>د عینک علمي- څېړنیزه مجله کې د مقالو لیکلو جوړښت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62"/>
        <w:gridCol w:w="6633"/>
        <w:gridCol w:w="1530"/>
        <w:gridCol w:w="625"/>
      </w:tblGrid>
      <w:tr w:rsidR="008620F0" w:rsidRPr="00D167CE" w:rsidTr="008E35DB">
        <w:trPr>
          <w:jc w:val="right"/>
        </w:trPr>
        <w:tc>
          <w:tcPr>
            <w:tcW w:w="562" w:type="dxa"/>
            <w:shd w:val="clear" w:color="auto" w:fill="DEEAF6" w:themeFill="accent1" w:themeFillTint="33"/>
          </w:tcPr>
          <w:p w:rsidR="008620F0" w:rsidRPr="00B47A86" w:rsidRDefault="00AF285E" w:rsidP="00DF6B07">
            <w:pPr>
              <w:bidi/>
              <w:jc w:val="center"/>
              <w:rPr>
                <w:rFonts w:ascii="Bahij Zar" w:hAnsi="Bahij Zar" w:cs="Bahij Zar"/>
                <w:b/>
                <w:bCs/>
                <w:lang w:bidi="ps-AF"/>
              </w:rPr>
            </w:pPr>
            <w:r w:rsidRPr="00B47A86">
              <w:rPr>
                <w:rFonts w:ascii="Bahij Zar" w:hAnsi="Bahij Zar" w:cs="Bahij Zar" w:hint="cs"/>
                <w:b/>
                <w:bCs/>
                <w:rtl/>
                <w:lang w:bidi="ps-AF"/>
              </w:rPr>
              <w:t>کتنې</w:t>
            </w:r>
          </w:p>
        </w:tc>
        <w:tc>
          <w:tcPr>
            <w:tcW w:w="6633" w:type="dxa"/>
            <w:shd w:val="clear" w:color="auto" w:fill="DEEAF6" w:themeFill="accent1" w:themeFillTint="33"/>
          </w:tcPr>
          <w:p w:rsidR="008620F0" w:rsidRPr="00B47A86" w:rsidRDefault="00AF285E" w:rsidP="00DF6B07">
            <w:pPr>
              <w:bidi/>
              <w:jc w:val="center"/>
              <w:rPr>
                <w:rFonts w:ascii="Bahij Zar" w:hAnsi="Bahij Zar" w:cs="Bahij Zar"/>
                <w:b/>
                <w:bCs/>
                <w:lang w:bidi="ps-AF"/>
              </w:rPr>
            </w:pPr>
            <w:r w:rsidRPr="00B47A86">
              <w:rPr>
                <w:rFonts w:ascii="Bahij Zar" w:hAnsi="Bahij Zar" w:cs="Bahij Zar" w:hint="cs"/>
                <w:b/>
                <w:bCs/>
                <w:rtl/>
                <w:lang w:bidi="ps-AF"/>
              </w:rPr>
              <w:t>اړوند توضیحات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8620F0" w:rsidRPr="00B47A86" w:rsidRDefault="00AF285E" w:rsidP="00DF6B07">
            <w:pPr>
              <w:bidi/>
              <w:jc w:val="center"/>
              <w:rPr>
                <w:rFonts w:ascii="Bahij Zar" w:hAnsi="Bahij Zar" w:cs="Bahij Zar"/>
                <w:b/>
                <w:bCs/>
                <w:lang w:bidi="fa-IR"/>
              </w:rPr>
            </w:pPr>
            <w:r w:rsidRPr="00B47A86">
              <w:rPr>
                <w:rFonts w:ascii="Bahij Zar" w:hAnsi="Bahij Zar" w:cs="Bahij Zar" w:hint="cs"/>
                <w:b/>
                <w:bCs/>
                <w:rtl/>
                <w:lang w:bidi="ps-AF"/>
              </w:rPr>
              <w:t>د مقالې اجزاوې</w:t>
            </w:r>
          </w:p>
        </w:tc>
        <w:tc>
          <w:tcPr>
            <w:tcW w:w="625" w:type="dxa"/>
            <w:shd w:val="clear" w:color="auto" w:fill="DEEAF6" w:themeFill="accent1" w:themeFillTint="33"/>
          </w:tcPr>
          <w:p w:rsidR="008620F0" w:rsidRPr="00B47A86" w:rsidRDefault="00AF285E" w:rsidP="00DF6B07">
            <w:pPr>
              <w:bidi/>
              <w:jc w:val="center"/>
              <w:rPr>
                <w:rFonts w:ascii="Bahij Zar" w:hAnsi="Bahij Zar" w:cs="Bahij Zar"/>
                <w:b/>
                <w:bCs/>
                <w:lang w:bidi="ps-AF"/>
              </w:rPr>
            </w:pPr>
            <w:r w:rsidRPr="00B47A86">
              <w:rPr>
                <w:rFonts w:ascii="Bahij Zar" w:hAnsi="Bahij Zar" w:cs="Bahij Zar" w:hint="cs"/>
                <w:b/>
                <w:bCs/>
                <w:rtl/>
                <w:lang w:bidi="ps-AF"/>
              </w:rPr>
              <w:t>ګڼه</w:t>
            </w:r>
          </w:p>
        </w:tc>
      </w:tr>
      <w:tr w:rsidR="008620F0" w:rsidRPr="00D167CE" w:rsidTr="008E35DB">
        <w:trPr>
          <w:jc w:val="right"/>
        </w:trPr>
        <w:tc>
          <w:tcPr>
            <w:tcW w:w="562" w:type="dxa"/>
          </w:tcPr>
          <w:p w:rsidR="008620F0" w:rsidRPr="00D167CE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lang w:bidi="fa-IR"/>
              </w:rPr>
            </w:pPr>
          </w:p>
        </w:tc>
        <w:tc>
          <w:tcPr>
            <w:tcW w:w="6633" w:type="dxa"/>
          </w:tcPr>
          <w:p w:rsidR="00163099" w:rsidRDefault="00E9513B" w:rsidP="00163099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اصلي عنوان باید د علمي مقالې مفهوم بیان کړي او د لاندې توضیحاتو درلودونک</w:t>
            </w:r>
            <w:r w:rsidR="00DF6B07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ي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وي:</w:t>
            </w:r>
          </w:p>
          <w:p w:rsidR="00163099" w:rsidRDefault="00163099" w:rsidP="00163099">
            <w:pPr>
              <w:pStyle w:val="ListParagraph"/>
              <w:numPr>
                <w:ilvl w:val="0"/>
                <w:numId w:val="26"/>
              </w:num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عنوان باید لنډ او جامع وي</w:t>
            </w:r>
            <w:r w:rsidRPr="00D167CE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؛</w:t>
            </w:r>
          </w:p>
          <w:p w:rsidR="00163099" w:rsidRDefault="00163099" w:rsidP="00163099">
            <w:pPr>
              <w:pStyle w:val="ListParagraph"/>
              <w:numPr>
                <w:ilvl w:val="0"/>
                <w:numId w:val="26"/>
              </w:num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عنوان باید واضح وي، مغشوش او سمبولیک عبارتونه ونلري؛</w:t>
            </w:r>
          </w:p>
          <w:p w:rsidR="00163099" w:rsidRDefault="00163099" w:rsidP="00163099">
            <w:pPr>
              <w:pStyle w:val="ListParagraph"/>
              <w:numPr>
                <w:ilvl w:val="0"/>
                <w:numId w:val="26"/>
              </w:num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د ټولنې یوه ستونزه باید حل کړي؛</w:t>
            </w:r>
          </w:p>
          <w:p w:rsidR="00482DD9" w:rsidRPr="00163099" w:rsidRDefault="00163099" w:rsidP="00163099">
            <w:pPr>
              <w:pStyle w:val="ListParagraph"/>
              <w:numPr>
                <w:ilvl w:val="0"/>
                <w:numId w:val="26"/>
              </w:num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د مقالې عنوان له ۱۵ کلیمو څخه زیات نه وي.</w:t>
            </w:r>
          </w:p>
        </w:tc>
        <w:tc>
          <w:tcPr>
            <w:tcW w:w="1530" w:type="dxa"/>
          </w:tcPr>
          <w:p w:rsidR="004F5BDD" w:rsidRPr="00DF6B07" w:rsidRDefault="004F5BDD" w:rsidP="006A420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</w:p>
          <w:p w:rsidR="008620F0" w:rsidRPr="00DF6B07" w:rsidRDefault="00723209" w:rsidP="004F5BDD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lang w:bidi="ps-AF"/>
              </w:rPr>
            </w:pPr>
            <w:r w:rsidRPr="00DF6B07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د مقالې عنوان</w:t>
            </w:r>
          </w:p>
        </w:tc>
        <w:tc>
          <w:tcPr>
            <w:tcW w:w="625" w:type="dxa"/>
          </w:tcPr>
          <w:p w:rsidR="008620F0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Default="00500361" w:rsidP="00500361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Pr="00D167CE" w:rsidRDefault="00500361" w:rsidP="005003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۱</w:t>
            </w:r>
          </w:p>
        </w:tc>
      </w:tr>
      <w:tr w:rsidR="008620F0" w:rsidRPr="00D167CE" w:rsidTr="008E35DB">
        <w:trPr>
          <w:jc w:val="right"/>
        </w:trPr>
        <w:tc>
          <w:tcPr>
            <w:tcW w:w="562" w:type="dxa"/>
          </w:tcPr>
          <w:p w:rsidR="008620F0" w:rsidRPr="00D167CE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lang w:bidi="fa-IR"/>
              </w:rPr>
            </w:pPr>
          </w:p>
        </w:tc>
        <w:tc>
          <w:tcPr>
            <w:tcW w:w="6633" w:type="dxa"/>
          </w:tcPr>
          <w:p w:rsidR="004F5BDD" w:rsidRDefault="004F5BDD" w:rsidP="007751B6">
            <w:pPr>
              <w:bidi/>
              <w:jc w:val="both"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له عنوان وروسته باید د ل</w:t>
            </w:r>
            <w:r w:rsidR="007751B6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ې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کوالانو نومونه په لاندې ډول ولیکل شي:</w:t>
            </w:r>
          </w:p>
          <w:p w:rsidR="008620F0" w:rsidRDefault="004F5BDD" w:rsidP="001E3177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علمي رتبه، نوم او تخلص؛</w:t>
            </w:r>
          </w:p>
          <w:p w:rsidR="004F5BDD" w:rsidRDefault="004F5BDD" w:rsidP="007751B6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که چیرې ل</w:t>
            </w:r>
            <w:r w:rsidR="007751B6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ې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کوالان د یو پوهنتون څخه وي نو په ترتیب سره اړوند څانګه، پوهنځی او پوهنتون لیکل کیږي؛</w:t>
            </w:r>
          </w:p>
          <w:p w:rsidR="004F5BDD" w:rsidRDefault="004F5BDD" w:rsidP="007751B6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که چیرې ل</w:t>
            </w:r>
            <w:r w:rsidR="007751B6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ې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کوالان د بېلابېلو پوهنتونو څځه وي نو نومونه یې په پورتني ترتیب سره جلا لیکل کیږي؛</w:t>
            </w:r>
          </w:p>
          <w:p w:rsidR="00913C82" w:rsidRPr="001E3177" w:rsidRDefault="001E3177" w:rsidP="007751B6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د ل</w:t>
            </w:r>
            <w:r w:rsidR="007751B6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ې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کوالانو نومونه د هغو</w:t>
            </w:r>
            <w:r w:rsidR="00DF6B07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د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شریکو کړنو پر بنسټ</w:t>
            </w:r>
            <w:r w:rsidR="00DF6B07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په مقاله کې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ولیکل شي.</w:t>
            </w:r>
          </w:p>
        </w:tc>
        <w:tc>
          <w:tcPr>
            <w:tcW w:w="1530" w:type="dxa"/>
          </w:tcPr>
          <w:p w:rsidR="008620F0" w:rsidRPr="00DF6B07" w:rsidRDefault="008620F0" w:rsidP="006A4200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</w:p>
          <w:p w:rsidR="004F5BDD" w:rsidRPr="00DF6B07" w:rsidRDefault="004F5BDD" w:rsidP="004F5BDD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</w:p>
          <w:p w:rsidR="004F5BDD" w:rsidRPr="00DF6B07" w:rsidRDefault="004F5BDD" w:rsidP="007751B6">
            <w:pPr>
              <w:bidi/>
              <w:rPr>
                <w:rFonts w:ascii="Bahij Zar" w:hAnsi="Bahij Zar" w:cs="Bahij Zar"/>
                <w:b/>
                <w:bCs/>
                <w:sz w:val="20"/>
                <w:szCs w:val="20"/>
                <w:lang w:bidi="ps-AF"/>
              </w:rPr>
            </w:pPr>
            <w:r w:rsidRPr="00DF6B07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د ل</w:t>
            </w:r>
            <w:r w:rsidR="007751B6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ې</w:t>
            </w:r>
            <w:r w:rsidRPr="00DF6B07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کوالانو نومونه</w:t>
            </w:r>
          </w:p>
        </w:tc>
        <w:tc>
          <w:tcPr>
            <w:tcW w:w="625" w:type="dxa"/>
          </w:tcPr>
          <w:p w:rsidR="008620F0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Default="00500361" w:rsidP="00500361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Pr="00D167CE" w:rsidRDefault="00500361" w:rsidP="005003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۲</w:t>
            </w:r>
          </w:p>
        </w:tc>
      </w:tr>
      <w:tr w:rsidR="008620F0" w:rsidRPr="00D167CE" w:rsidTr="008E35DB">
        <w:trPr>
          <w:jc w:val="right"/>
        </w:trPr>
        <w:tc>
          <w:tcPr>
            <w:tcW w:w="562" w:type="dxa"/>
          </w:tcPr>
          <w:p w:rsidR="008620F0" w:rsidRPr="00D167CE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lang w:bidi="fa-IR"/>
              </w:rPr>
            </w:pPr>
          </w:p>
        </w:tc>
        <w:tc>
          <w:tcPr>
            <w:tcW w:w="6633" w:type="dxa"/>
          </w:tcPr>
          <w:p w:rsidR="008620F0" w:rsidRDefault="00AE701B" w:rsidP="00111BE7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یوه</w:t>
            </w:r>
            <w:r w:rsidR="00111BE7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مهمه برخه ده،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باید د مقالې ټولې منځپانګې ته انعکاس ورکړي</w:t>
            </w:r>
            <w:r w:rsidR="005335CB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</w:t>
            </w:r>
            <w:r w:rsidR="00111BE7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او</w:t>
            </w:r>
            <w:r w:rsidR="005335CB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لاندې </w:t>
            </w:r>
            <w:r w:rsidR="00111BE7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ټکې په نظر کې ونیسئ</w:t>
            </w:r>
            <w:r w:rsidR="005335CB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:</w:t>
            </w:r>
          </w:p>
          <w:p w:rsidR="005335CB" w:rsidRDefault="005335CB" w:rsidP="005335CB">
            <w:pPr>
              <w:pStyle w:val="ListParagraph"/>
              <w:numPr>
                <w:ilvl w:val="0"/>
                <w:numId w:val="18"/>
              </w:num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لنډیز باید د ۲۰۰ - ۲۵۰ کلیمو په اندازه ولیکل شي.</w:t>
            </w:r>
          </w:p>
          <w:p w:rsidR="0033240C" w:rsidRPr="005335CB" w:rsidRDefault="00F93AF2" w:rsidP="005335CB">
            <w:pPr>
              <w:pStyle w:val="ListParagraph"/>
              <w:numPr>
                <w:ilvl w:val="0"/>
                <w:numId w:val="18"/>
              </w:num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شالید</w:t>
            </w:r>
            <w:r w:rsidR="005335CB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، موخې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،</w:t>
            </w:r>
            <w:r w:rsidR="005335CB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کړنلاره، پایله او نتیجه ګیری باید ولري.</w:t>
            </w:r>
          </w:p>
        </w:tc>
        <w:tc>
          <w:tcPr>
            <w:tcW w:w="1530" w:type="dxa"/>
          </w:tcPr>
          <w:p w:rsidR="00AE701B" w:rsidRDefault="00AE701B" w:rsidP="006A420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</w:p>
          <w:p w:rsidR="008620F0" w:rsidRPr="00AE701B" w:rsidRDefault="00AE701B" w:rsidP="00AE701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lang w:bidi="ps-AF"/>
              </w:rPr>
            </w:pPr>
            <w:r w:rsidRPr="00AE701B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د مقالې لنډیز</w:t>
            </w:r>
          </w:p>
        </w:tc>
        <w:tc>
          <w:tcPr>
            <w:tcW w:w="625" w:type="dxa"/>
          </w:tcPr>
          <w:p w:rsidR="008620F0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Pr="00D167CE" w:rsidRDefault="00500361" w:rsidP="005003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۳</w:t>
            </w:r>
          </w:p>
        </w:tc>
      </w:tr>
      <w:tr w:rsidR="008620F0" w:rsidRPr="00D167CE" w:rsidTr="008E35DB">
        <w:trPr>
          <w:jc w:val="right"/>
        </w:trPr>
        <w:tc>
          <w:tcPr>
            <w:tcW w:w="562" w:type="dxa"/>
          </w:tcPr>
          <w:p w:rsidR="008620F0" w:rsidRPr="00D167CE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lang w:bidi="fa-IR"/>
              </w:rPr>
            </w:pPr>
          </w:p>
        </w:tc>
        <w:tc>
          <w:tcPr>
            <w:tcW w:w="6633" w:type="dxa"/>
          </w:tcPr>
          <w:p w:rsidR="008620F0" w:rsidRPr="00D167CE" w:rsidRDefault="00455E2F" w:rsidP="00455E2F">
            <w:pPr>
              <w:bidi/>
              <w:jc w:val="both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کلیدي کلیمې د لنډیز په پای او له ۳- ۷ کلیمو پورې لیکل کیږي، باید د الفبا تورو په ترتیب سره تنظیم شي. داسې کلیمې ترې واخیستل شي چې د هغه پواسطه وکولای شو په علمي ژورنالونو کې یاده مقاله پیدا کړو.</w:t>
            </w:r>
          </w:p>
        </w:tc>
        <w:tc>
          <w:tcPr>
            <w:tcW w:w="1530" w:type="dxa"/>
          </w:tcPr>
          <w:p w:rsidR="00455E2F" w:rsidRDefault="00455E2F" w:rsidP="00F93AF2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</w:p>
          <w:p w:rsidR="008620F0" w:rsidRPr="00F93AF2" w:rsidRDefault="00F93AF2" w:rsidP="00455E2F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lang w:bidi="ps-AF"/>
              </w:rPr>
            </w:pPr>
            <w:r w:rsidRPr="00F93AF2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کلیدي کلیمې</w:t>
            </w:r>
          </w:p>
        </w:tc>
        <w:tc>
          <w:tcPr>
            <w:tcW w:w="625" w:type="dxa"/>
          </w:tcPr>
          <w:p w:rsidR="008620F0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Pr="00D167CE" w:rsidRDefault="00500361" w:rsidP="005003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۴</w:t>
            </w:r>
          </w:p>
        </w:tc>
      </w:tr>
      <w:tr w:rsidR="008620F0" w:rsidRPr="00D167CE" w:rsidTr="008E35DB">
        <w:trPr>
          <w:jc w:val="right"/>
        </w:trPr>
        <w:tc>
          <w:tcPr>
            <w:tcW w:w="562" w:type="dxa"/>
          </w:tcPr>
          <w:p w:rsidR="008620F0" w:rsidRPr="00D167CE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lang w:bidi="fa-IR"/>
              </w:rPr>
            </w:pPr>
          </w:p>
        </w:tc>
        <w:tc>
          <w:tcPr>
            <w:tcW w:w="6633" w:type="dxa"/>
          </w:tcPr>
          <w:p w:rsidR="008620F0" w:rsidRDefault="009125D9" w:rsidP="009125D9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سریزه د لوستونکي په پاملرنه کې بنسټیز رول لري او باید د لاندې برخو درلودونکي وي:</w:t>
            </w:r>
          </w:p>
          <w:p w:rsidR="009125D9" w:rsidRDefault="009125D9" w:rsidP="00BE71EC">
            <w:pPr>
              <w:pStyle w:val="ListParagraph"/>
              <w:numPr>
                <w:ilvl w:val="0"/>
                <w:numId w:val="24"/>
              </w:num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د څېړنې موضوع پېژندنه؛</w:t>
            </w:r>
          </w:p>
          <w:p w:rsidR="009125D9" w:rsidRDefault="009125D9" w:rsidP="00BE71EC">
            <w:pPr>
              <w:pStyle w:val="ListParagraph"/>
              <w:numPr>
                <w:ilvl w:val="0"/>
                <w:numId w:val="24"/>
              </w:num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د څېړنې ارزښت؛</w:t>
            </w:r>
          </w:p>
          <w:p w:rsidR="00CD6765" w:rsidRDefault="00CD6765" w:rsidP="0041625D">
            <w:pPr>
              <w:pStyle w:val="ListParagraph"/>
              <w:numPr>
                <w:ilvl w:val="0"/>
                <w:numId w:val="24"/>
              </w:num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د څ</w:t>
            </w:r>
            <w:r w:rsidR="0041625D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ې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ړنې مخینه</w:t>
            </w:r>
          </w:p>
          <w:p w:rsidR="003A6E10" w:rsidRPr="00CD6765" w:rsidRDefault="009125D9" w:rsidP="00BE71EC">
            <w:pPr>
              <w:pStyle w:val="ListParagraph"/>
              <w:numPr>
                <w:ilvl w:val="0"/>
                <w:numId w:val="24"/>
              </w:num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د څېړنې موخې</w:t>
            </w:r>
            <w:r w:rsidR="00CD6765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او پوښتنې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؛</w:t>
            </w:r>
          </w:p>
        </w:tc>
        <w:tc>
          <w:tcPr>
            <w:tcW w:w="1530" w:type="dxa"/>
          </w:tcPr>
          <w:p w:rsidR="008620F0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9207D2" w:rsidRDefault="009207D2" w:rsidP="009207D2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9207D2" w:rsidRPr="009207D2" w:rsidRDefault="009207D2" w:rsidP="009207D2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lang w:bidi="ps-AF"/>
              </w:rPr>
            </w:pPr>
            <w:r w:rsidRPr="009207D2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سریزه</w:t>
            </w:r>
          </w:p>
        </w:tc>
        <w:tc>
          <w:tcPr>
            <w:tcW w:w="625" w:type="dxa"/>
          </w:tcPr>
          <w:p w:rsidR="008620F0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Default="00500361" w:rsidP="00500361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Pr="00D167CE" w:rsidRDefault="00500361" w:rsidP="005003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۵</w:t>
            </w:r>
          </w:p>
        </w:tc>
      </w:tr>
      <w:tr w:rsidR="008620F0" w:rsidRPr="00D167CE" w:rsidTr="008E35DB">
        <w:trPr>
          <w:jc w:val="right"/>
        </w:trPr>
        <w:tc>
          <w:tcPr>
            <w:tcW w:w="562" w:type="dxa"/>
          </w:tcPr>
          <w:p w:rsidR="008620F0" w:rsidRPr="00D167CE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lang w:bidi="fa-IR"/>
              </w:rPr>
            </w:pPr>
          </w:p>
        </w:tc>
        <w:tc>
          <w:tcPr>
            <w:tcW w:w="6633" w:type="dxa"/>
          </w:tcPr>
          <w:p w:rsidR="00C814B9" w:rsidRPr="00CD6765" w:rsidRDefault="00CD6765" w:rsidP="00CD6765">
            <w:p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په دې برخه کې د څېړنې موضوع ته په کتلو سره برابر مواد او کړنلاره ولیکل شي</w:t>
            </w:r>
            <w:r w:rsidR="00376185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.</w:t>
            </w:r>
          </w:p>
        </w:tc>
        <w:tc>
          <w:tcPr>
            <w:tcW w:w="1530" w:type="dxa"/>
          </w:tcPr>
          <w:p w:rsidR="008620F0" w:rsidRPr="00CD6765" w:rsidRDefault="008620F0" w:rsidP="00CD6765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lang w:bidi="ps-AF"/>
              </w:rPr>
            </w:pPr>
            <w:r w:rsidRPr="00CD6765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 xml:space="preserve">مواد </w:t>
            </w:r>
            <w:r w:rsidR="00CD6765" w:rsidRPr="00CD6765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او کړنلاره</w:t>
            </w:r>
          </w:p>
        </w:tc>
        <w:tc>
          <w:tcPr>
            <w:tcW w:w="625" w:type="dxa"/>
          </w:tcPr>
          <w:p w:rsidR="008620F0" w:rsidRPr="00D167CE" w:rsidRDefault="0041625D" w:rsidP="005003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۶</w:t>
            </w:r>
          </w:p>
        </w:tc>
      </w:tr>
      <w:tr w:rsidR="008620F0" w:rsidRPr="00D167CE" w:rsidTr="008E35DB">
        <w:trPr>
          <w:jc w:val="right"/>
        </w:trPr>
        <w:tc>
          <w:tcPr>
            <w:tcW w:w="562" w:type="dxa"/>
          </w:tcPr>
          <w:p w:rsidR="008620F0" w:rsidRPr="00D167CE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lang w:bidi="fa-IR"/>
              </w:rPr>
            </w:pPr>
          </w:p>
        </w:tc>
        <w:tc>
          <w:tcPr>
            <w:tcW w:w="6633" w:type="dxa"/>
          </w:tcPr>
          <w:p w:rsidR="00376185" w:rsidRDefault="00376185" w:rsidP="00253357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د مقالې په دې برخه کې موندنې باید په واضح عبارتونو ولیکل شي؛</w:t>
            </w:r>
          </w:p>
          <w:p w:rsidR="00376185" w:rsidRPr="00376185" w:rsidRDefault="00376185" w:rsidP="00253357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موندنې/ پایلې باید د ګراف، جدول او شکلونو څخه په ګټه اخیستنه لوستونکو ته په واضح او لنډ ډول وښودل شي. په ټولیز ټول باید لاندې ټکې پام کې ونسئ:</w:t>
            </w:r>
          </w:p>
          <w:p w:rsidR="008454A7" w:rsidRDefault="00376185" w:rsidP="00253357">
            <w:pPr>
              <w:pStyle w:val="ListParagraph"/>
              <w:bidi/>
              <w:ind w:left="360"/>
              <w:jc w:val="both"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الف: په لومړیو کې باید کلیدي موندنې او وروسته </w:t>
            </w:r>
            <w:r w:rsidR="00253357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هغه پایلې و لیکل شي چې تړاو یې د موضوع سره کم وي.</w:t>
            </w:r>
          </w:p>
          <w:p w:rsidR="00253357" w:rsidRPr="001775C9" w:rsidRDefault="00253357" w:rsidP="00253357">
            <w:pPr>
              <w:pStyle w:val="ListParagraph"/>
              <w:bidi/>
              <w:ind w:left="360"/>
              <w:jc w:val="both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ب: جدولونه، ګرافونه او شکلونه باید د اړوند موضوع سره ترتیب شي چې د مقالې په چاپ کې ستونزې پیدا نه کړي.</w:t>
            </w:r>
          </w:p>
        </w:tc>
        <w:tc>
          <w:tcPr>
            <w:tcW w:w="1530" w:type="dxa"/>
          </w:tcPr>
          <w:p w:rsidR="00376185" w:rsidRDefault="00376185" w:rsidP="006A420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376185" w:rsidRDefault="00376185" w:rsidP="00376185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8620F0" w:rsidRPr="00376185" w:rsidRDefault="00376185" w:rsidP="00376185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lang w:bidi="ps-AF"/>
              </w:rPr>
            </w:pPr>
            <w:r w:rsidRPr="00376185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موندنې/ پایله</w:t>
            </w:r>
          </w:p>
        </w:tc>
        <w:tc>
          <w:tcPr>
            <w:tcW w:w="625" w:type="dxa"/>
          </w:tcPr>
          <w:p w:rsidR="008620F0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Default="00500361" w:rsidP="00500361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Pr="00D167CE" w:rsidRDefault="0041625D" w:rsidP="005003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۷</w:t>
            </w:r>
          </w:p>
        </w:tc>
      </w:tr>
      <w:tr w:rsidR="008620F0" w:rsidRPr="00D167CE" w:rsidTr="008E35DB">
        <w:trPr>
          <w:jc w:val="right"/>
        </w:trPr>
        <w:tc>
          <w:tcPr>
            <w:tcW w:w="562" w:type="dxa"/>
          </w:tcPr>
          <w:p w:rsidR="008620F0" w:rsidRPr="00D167CE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lang w:bidi="fa-IR"/>
              </w:rPr>
            </w:pPr>
          </w:p>
        </w:tc>
        <w:tc>
          <w:tcPr>
            <w:tcW w:w="6633" w:type="dxa"/>
          </w:tcPr>
          <w:p w:rsidR="008620F0" w:rsidRDefault="004415BB" w:rsidP="00857340">
            <w:pPr>
              <w:bidi/>
              <w:jc w:val="both"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د مقال</w:t>
            </w:r>
            <w:r w:rsidR="00857340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ې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په دې برخه کې کلیدي موندنې د نورو څېړونکو له څ</w:t>
            </w:r>
            <w:r w:rsidR="00857340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ې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ړنواو پایلو سره پرتله کیږي او د ترسره شوې څېړنې توپیرونه او ورته والې لوستونکو ته ښکاروي. همدارنګه د لوستونکو پام د څېړنې پایلو ته اړوي او کلیدي پایلو باندې بحث کوي. د مناقشې په لیکلو کې باید لاندې ټکو ته پاملرنه وشي:</w:t>
            </w:r>
          </w:p>
          <w:p w:rsidR="004415BB" w:rsidRDefault="008F39BD" w:rsidP="00857340">
            <w:pPr>
              <w:pStyle w:val="ListParagraph"/>
              <w:numPr>
                <w:ilvl w:val="0"/>
                <w:numId w:val="23"/>
              </w:numPr>
              <w:bidi/>
              <w:jc w:val="both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لاسته راوړل شوې پایلې د نورو څېړونکو له څېړنو سره پرتله شي</w:t>
            </w:r>
            <w:r w:rsidR="00857340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،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توپیرونه او ورته والې یې واضح شي؛</w:t>
            </w:r>
          </w:p>
          <w:p w:rsidR="00C11558" w:rsidRPr="008F39BD" w:rsidRDefault="008F39BD" w:rsidP="00857340">
            <w:pPr>
              <w:pStyle w:val="ListParagraph"/>
              <w:numPr>
                <w:ilvl w:val="0"/>
                <w:numId w:val="23"/>
              </w:numPr>
              <w:bidi/>
              <w:jc w:val="both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توضیح ورکړل شي چې لاسته راوړل شوې پایلې؛ څنګه په اړوند برخه کې اغیزه لري او د پوهې د ډیرو لامل ګرځي. </w:t>
            </w:r>
          </w:p>
        </w:tc>
        <w:tc>
          <w:tcPr>
            <w:tcW w:w="1530" w:type="dxa"/>
          </w:tcPr>
          <w:p w:rsidR="004415BB" w:rsidRDefault="004415BB" w:rsidP="004415BB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4415BB" w:rsidRDefault="004415BB" w:rsidP="004415BB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8620F0" w:rsidRPr="004415BB" w:rsidRDefault="001775C9" w:rsidP="004415B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lang w:bidi="fa-IR"/>
              </w:rPr>
            </w:pPr>
            <w:r w:rsidRPr="004415BB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fa-IR"/>
              </w:rPr>
              <w:t>مناقشه</w:t>
            </w:r>
          </w:p>
        </w:tc>
        <w:tc>
          <w:tcPr>
            <w:tcW w:w="625" w:type="dxa"/>
          </w:tcPr>
          <w:p w:rsidR="008620F0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Default="00500361" w:rsidP="00500361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500361" w:rsidRPr="00D167CE" w:rsidRDefault="0041625D" w:rsidP="005003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۸</w:t>
            </w:r>
          </w:p>
        </w:tc>
      </w:tr>
      <w:tr w:rsidR="008620F0" w:rsidRPr="00D167CE" w:rsidTr="008E35DB">
        <w:trPr>
          <w:jc w:val="right"/>
        </w:trPr>
        <w:tc>
          <w:tcPr>
            <w:tcW w:w="562" w:type="dxa"/>
          </w:tcPr>
          <w:p w:rsidR="008620F0" w:rsidRPr="00D167CE" w:rsidRDefault="008620F0" w:rsidP="006A4200">
            <w:pPr>
              <w:bidi/>
              <w:rPr>
                <w:rFonts w:ascii="Bahij Zar" w:hAnsi="Bahij Zar" w:cs="Bahij Zar"/>
                <w:sz w:val="20"/>
                <w:szCs w:val="20"/>
                <w:lang w:bidi="fa-IR"/>
              </w:rPr>
            </w:pPr>
          </w:p>
        </w:tc>
        <w:tc>
          <w:tcPr>
            <w:tcW w:w="6633" w:type="dxa"/>
          </w:tcPr>
          <w:p w:rsidR="008620F0" w:rsidRPr="00D167CE" w:rsidRDefault="00504EA9" w:rsidP="00BE71EC">
            <w:pPr>
              <w:bidi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د مقالې په دې برخه کې په ټولیز </w:t>
            </w:r>
            <w:r w:rsidR="00CD5C2F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ډول د ټولې څیړنې پایلو ته په لنډ</w:t>
            </w:r>
            <w:r w:rsidR="00BE71EC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ه</w:t>
            </w:r>
            <w:r w:rsidR="00CD5C2F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توګه اشاره کیږي او د څ</w:t>
            </w:r>
            <w:r w:rsidR="00BE71EC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ې</w:t>
            </w:r>
            <w:r w:rsidR="00CD5C2F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ړنې ستونزې او د تطبیق وړ وړاندیزونه لیکل کیږي.</w:t>
            </w:r>
          </w:p>
        </w:tc>
        <w:tc>
          <w:tcPr>
            <w:tcW w:w="1530" w:type="dxa"/>
          </w:tcPr>
          <w:p w:rsidR="008620F0" w:rsidRPr="00504EA9" w:rsidRDefault="00504EA9" w:rsidP="00504EA9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lang w:bidi="ps-AF"/>
              </w:rPr>
            </w:pPr>
            <w:r w:rsidRPr="00504EA9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نتیجه ګیری/ پایلیزه</w:t>
            </w:r>
          </w:p>
        </w:tc>
        <w:tc>
          <w:tcPr>
            <w:tcW w:w="625" w:type="dxa"/>
          </w:tcPr>
          <w:p w:rsidR="008620F0" w:rsidRPr="00D167CE" w:rsidRDefault="0041625D" w:rsidP="005003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۹</w:t>
            </w:r>
          </w:p>
        </w:tc>
      </w:tr>
      <w:tr w:rsidR="00A92E19" w:rsidRPr="00D167CE" w:rsidTr="008E35DB">
        <w:trPr>
          <w:trHeight w:val="558"/>
          <w:jc w:val="right"/>
        </w:trPr>
        <w:tc>
          <w:tcPr>
            <w:tcW w:w="562" w:type="dxa"/>
          </w:tcPr>
          <w:p w:rsidR="00A92E19" w:rsidRPr="00D167CE" w:rsidRDefault="00A92E19" w:rsidP="006A4200">
            <w:pPr>
              <w:bidi/>
              <w:rPr>
                <w:rFonts w:ascii="Bahij Zar" w:hAnsi="Bahij Zar" w:cs="Bahij Zar"/>
                <w:sz w:val="20"/>
                <w:szCs w:val="20"/>
                <w:lang w:bidi="fa-IR"/>
              </w:rPr>
            </w:pPr>
          </w:p>
        </w:tc>
        <w:tc>
          <w:tcPr>
            <w:tcW w:w="6633" w:type="dxa"/>
          </w:tcPr>
          <w:p w:rsidR="00227275" w:rsidRPr="00D167CE" w:rsidRDefault="00333497" w:rsidP="000B5970">
            <w:pPr>
              <w:bidi/>
              <w:jc w:val="both"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په علمي- څېړنیزه مقاله کې باید</w:t>
            </w:r>
            <w:r w:rsidR="00CB1561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له </w:t>
            </w:r>
            <w:r w:rsidR="000B5970">
              <w:rPr>
                <w:rFonts w:ascii="Bahij Zar" w:hAnsi="Bahij Zar" w:cs="Bahij Zar" w:hint="cs"/>
                <w:sz w:val="20"/>
                <w:szCs w:val="20"/>
                <w:rtl/>
                <w:lang w:bidi="fa-IR"/>
              </w:rPr>
              <w:t>۲۰</w:t>
            </w:r>
            <w:r w:rsidR="00CB1561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منابعو څخه کم نه وي؛ ځکه اوس برسیره په فزیکي منابعو په پوهنتونونو کې انترنیت ته لاس رسۍ شته او باید اړوند موضوع کې منابع ولټول شي. اخځلیکونه باید  د </w:t>
            </w:r>
            <w:r w:rsidR="00CB1561">
              <w:rPr>
                <w:rFonts w:ascii="Bahij Zar" w:hAnsi="Bahij Zar" w:cs="Bahij Zar"/>
                <w:sz w:val="20"/>
                <w:szCs w:val="20"/>
                <w:lang w:bidi="fa-IR"/>
              </w:rPr>
              <w:t>APA</w:t>
            </w:r>
            <w:r w:rsidR="000B5970">
              <w:rPr>
                <w:rFonts w:ascii="Bahij Zar" w:hAnsi="Bahij Zar" w:cs="Bahij Zar" w:hint="cs"/>
                <w:sz w:val="20"/>
                <w:szCs w:val="20"/>
                <w:rtl/>
                <w:lang w:bidi="fa-IR"/>
              </w:rPr>
              <w:t xml:space="preserve"> او یا شیکاگو</w:t>
            </w:r>
            <w:r w:rsidR="00CB1561"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 په شکل ولیکل شي.</w:t>
            </w:r>
          </w:p>
        </w:tc>
        <w:tc>
          <w:tcPr>
            <w:tcW w:w="1530" w:type="dxa"/>
          </w:tcPr>
          <w:p w:rsidR="00CB1561" w:rsidRDefault="00227275" w:rsidP="00227275">
            <w:pPr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/>
                <w:sz w:val="20"/>
                <w:szCs w:val="20"/>
                <w:lang w:bidi="ps-AF"/>
              </w:rPr>
              <w:t xml:space="preserve"> </w:t>
            </w:r>
          </w:p>
          <w:p w:rsidR="00500361" w:rsidRPr="00CB1561" w:rsidRDefault="00333497" w:rsidP="00227275">
            <w:pPr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ps-AF"/>
              </w:rPr>
            </w:pPr>
            <w:r w:rsidRPr="00CB1561"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ps-AF"/>
              </w:rPr>
              <w:t>منابع/ اخځلیکونه</w:t>
            </w:r>
          </w:p>
          <w:p w:rsidR="00A92E19" w:rsidRPr="00F810A5" w:rsidRDefault="00A92E19" w:rsidP="00227275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625" w:type="dxa"/>
          </w:tcPr>
          <w:p w:rsidR="00A92E19" w:rsidRDefault="00A92E19" w:rsidP="00333497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</w:p>
          <w:p w:rsidR="00CB1561" w:rsidRDefault="0041625D" w:rsidP="00CB15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۱۰</w:t>
            </w:r>
          </w:p>
          <w:p w:rsidR="00CB1561" w:rsidRPr="00D167CE" w:rsidRDefault="00CB1561" w:rsidP="00CB15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lang w:bidi="ps-AF"/>
              </w:rPr>
            </w:pPr>
          </w:p>
        </w:tc>
      </w:tr>
      <w:tr w:rsidR="00500361" w:rsidRPr="00D167CE" w:rsidTr="008E35DB">
        <w:trPr>
          <w:trHeight w:val="4752"/>
          <w:jc w:val="right"/>
        </w:trPr>
        <w:tc>
          <w:tcPr>
            <w:tcW w:w="562" w:type="dxa"/>
          </w:tcPr>
          <w:p w:rsidR="00500361" w:rsidRPr="00D167CE" w:rsidRDefault="00500361" w:rsidP="006A4200">
            <w:pPr>
              <w:bidi/>
              <w:rPr>
                <w:rFonts w:ascii="Bahij Zar" w:hAnsi="Bahij Zar" w:cs="Bahij Zar"/>
                <w:sz w:val="20"/>
                <w:szCs w:val="20"/>
                <w:lang w:bidi="fa-IR"/>
              </w:rPr>
            </w:pPr>
          </w:p>
        </w:tc>
        <w:tc>
          <w:tcPr>
            <w:tcW w:w="6633" w:type="dxa"/>
          </w:tcPr>
          <w:p w:rsidR="00500361" w:rsidRDefault="000215E2" w:rsidP="00500361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 xml:space="preserve">د مقالې 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fa-IR"/>
              </w:rPr>
              <w:t>انگلیسی لن</w:t>
            </w: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ډیز باید په جدا ډول چې له لومړني لنډیز سره توپیر ونلري ولیکل شي؛ د مثال په ډول</w:t>
            </w:r>
            <w:r w:rsidR="00500361">
              <w:rPr>
                <w:rFonts w:ascii="Bahij Zar" w:hAnsi="Bahij Zar" w:cs="Bahij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500361" w:rsidRPr="00227275" w:rsidRDefault="00500361" w:rsidP="002272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500361" w:rsidRPr="00227275" w:rsidRDefault="00500361" w:rsidP="002272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2727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Application of the </w:t>
            </w:r>
            <w:proofErr w:type="spellStart"/>
            <w:r w:rsidRPr="0022727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Drazin</w:t>
            </w:r>
            <w:proofErr w:type="spellEnd"/>
            <w:r w:rsidRPr="0022727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inverse </w:t>
            </w:r>
            <w:r w:rsidRPr="0022727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ps-AF"/>
              </w:rPr>
              <w:t xml:space="preserve">on </w:t>
            </w:r>
            <w:r w:rsidRPr="0022727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solution of the first-order linear singular differential equations</w:t>
            </w:r>
          </w:p>
          <w:p w:rsidR="008E35DB" w:rsidRDefault="000215E2" w:rsidP="008E35DB">
            <w:pPr>
              <w:spacing w:before="120" w:line="259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ps-AF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fa-IR"/>
              </w:rPr>
              <w:t>Authors</w:t>
            </w:r>
            <w:r w:rsidR="00500361" w:rsidRPr="0022727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ps-AF"/>
              </w:rPr>
              <w:t>:</w:t>
            </w:r>
            <w:r w:rsidR="008E35D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ps-AF"/>
              </w:rPr>
              <w:t xml:space="preserve"> </w:t>
            </w:r>
            <w:r w:rsidR="008E35DB"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Mohammad Rahim Rahimi</w:t>
            </w:r>
            <w:r w:rsidR="008E35DB" w:rsidRPr="008E35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lang w:bidi="ps-AF"/>
              </w:rPr>
              <w:t>1</w:t>
            </w:r>
            <w:r w:rsidR="008E35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lang w:bidi="ps-AF"/>
              </w:rPr>
              <w:t xml:space="preserve">, </w:t>
            </w:r>
            <w:proofErr w:type="spellStart"/>
            <w:r w:rsidR="008E35DB"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Abdulsaboor</w:t>
            </w:r>
            <w:proofErr w:type="spellEnd"/>
            <w:r w:rsidR="008E35DB"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 xml:space="preserve"> Faizi</w:t>
            </w:r>
            <w:r w:rsidR="008E35DB" w:rsidRPr="008E35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lang w:bidi="ps-AF"/>
              </w:rPr>
              <w:t>2</w:t>
            </w:r>
          </w:p>
          <w:p w:rsidR="00500361" w:rsidRPr="00F810A5" w:rsidRDefault="00500361" w:rsidP="008E35DB">
            <w:pPr>
              <w:spacing w:before="120" w:line="259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ps-AF"/>
              </w:rPr>
            </w:pPr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 xml:space="preserve"> </w:t>
            </w:r>
            <w:r w:rsidR="008E35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1,2.</w:t>
            </w:r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Teaching assistant</w:t>
            </w:r>
            <w:r w:rsidR="008E35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,</w:t>
            </w:r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 xml:space="preserve"> </w:t>
            </w:r>
            <w:r w:rsidR="008E35DB"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Department</w:t>
            </w:r>
            <w:r w:rsidR="008E35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 xml:space="preserve"> of </w:t>
            </w:r>
            <w:r w:rsidR="008E35DB"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Mathematics</w:t>
            </w:r>
            <w:r w:rsidR="008E35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 xml:space="preserve">, </w:t>
            </w:r>
            <w:r w:rsidR="008E35DB"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Faculty</w:t>
            </w:r>
            <w:r w:rsidR="008E35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 xml:space="preserve"> of </w:t>
            </w:r>
            <w:r w:rsidR="008E35DB"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Education</w:t>
            </w:r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 xml:space="preserve">, </w:t>
            </w:r>
            <w:proofErr w:type="spellStart"/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Logar</w:t>
            </w:r>
            <w:proofErr w:type="spellEnd"/>
            <w:r w:rsidR="008E35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 xml:space="preserve"> Institute of Higher Education. </w:t>
            </w:r>
            <w:r w:rsidRPr="00F810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 xml:space="preserve">Email: </w:t>
            </w:r>
            <w:hyperlink r:id="rId5" w:history="1">
              <w:r w:rsidRPr="00F810A5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ps-AF"/>
                </w:rPr>
                <w:t>abdulsaboorfaizi32@gmail.com</w:t>
              </w:r>
            </w:hyperlink>
            <w:r w:rsidRPr="00F810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 xml:space="preserve">, </w:t>
            </w:r>
            <w:proofErr w:type="spellStart"/>
            <w:r w:rsidRPr="00F810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phon</w:t>
            </w:r>
            <w:proofErr w:type="spellEnd"/>
            <w:r w:rsidRPr="00F810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ps-AF"/>
              </w:rPr>
              <w:t>: 0789448694</w:t>
            </w:r>
          </w:p>
          <w:p w:rsidR="00500361" w:rsidRPr="00227275" w:rsidRDefault="00500361" w:rsidP="00227275">
            <w:pPr>
              <w:pStyle w:val="Heading1"/>
              <w:spacing w:before="0"/>
              <w:outlineLvl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Abstract</w:t>
            </w:r>
          </w:p>
          <w:p w:rsidR="00500361" w:rsidRDefault="00500361" w:rsidP="00227275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20540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      </w:t>
            </w:r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 xml:space="preserve">The </w:t>
            </w:r>
            <w:proofErr w:type="spellStart"/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Drazin</w:t>
            </w:r>
            <w:proofErr w:type="spellEnd"/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 xml:space="preserve"> inverse has similar properties same as the square matrix inverse. In this paper sometimes it leads to solving linear equations, while presenting the </w:t>
            </w:r>
            <w:proofErr w:type="spellStart"/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Drazin</w:t>
            </w:r>
            <w:proofErr w:type="spellEnd"/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 xml:space="preserve"> inverse, we use the exponential matrix in solving the differential equations and investigate the solution of the first-order linear singular differential equations using the </w:t>
            </w:r>
            <w:proofErr w:type="spellStart"/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Drazin</w:t>
            </w:r>
            <w:proofErr w:type="spellEnd"/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 xml:space="preserve"> inverse. </w:t>
            </w:r>
            <w:proofErr w:type="spellStart"/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Drazin</w:t>
            </w:r>
            <w:proofErr w:type="spellEnd"/>
            <w:r w:rsidRPr="002272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 xml:space="preserve"> inverse has many applications in the theory of finite Markov chains, as well as the study of differential equations with single coefficients, and cryptography</w:t>
            </w:r>
            <w:r w:rsidRPr="0020540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. </w:t>
            </w:r>
          </w:p>
          <w:p w:rsidR="008E35DB" w:rsidRDefault="008E35DB" w:rsidP="00227275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</w:p>
          <w:p w:rsidR="00500361" w:rsidRPr="00CB6972" w:rsidRDefault="008E35DB" w:rsidP="00CB6972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B697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Key </w:t>
            </w:r>
            <w:r w:rsidR="00CB6972" w:rsidRPr="00CB697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fa-IR"/>
              </w:rPr>
              <w:t>w</w:t>
            </w:r>
            <w:r w:rsidRPr="00CB697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fa-IR"/>
              </w:rPr>
              <w:t>ord:</w:t>
            </w:r>
          </w:p>
        </w:tc>
        <w:tc>
          <w:tcPr>
            <w:tcW w:w="1530" w:type="dxa"/>
          </w:tcPr>
          <w:p w:rsidR="000215E2" w:rsidRDefault="000215E2" w:rsidP="00500361">
            <w:pPr>
              <w:rPr>
                <w:rFonts w:asciiTheme="majorBidi" w:hAnsiTheme="majorBidi" w:cstheme="majorBidi"/>
                <w:sz w:val="20"/>
                <w:szCs w:val="20"/>
                <w:rtl/>
                <w:lang w:bidi="ps-AF"/>
              </w:rPr>
            </w:pPr>
          </w:p>
          <w:p w:rsidR="000215E2" w:rsidRDefault="000215E2" w:rsidP="00500361">
            <w:pPr>
              <w:rPr>
                <w:rFonts w:asciiTheme="majorBidi" w:hAnsiTheme="majorBidi" w:cstheme="majorBidi"/>
                <w:sz w:val="20"/>
                <w:szCs w:val="20"/>
                <w:rtl/>
                <w:lang w:bidi="ps-AF"/>
              </w:rPr>
            </w:pPr>
          </w:p>
          <w:p w:rsidR="00500361" w:rsidRDefault="000215E2" w:rsidP="00500361">
            <w:pPr>
              <w:rPr>
                <w:rFonts w:asciiTheme="majorBidi" w:hAnsiTheme="majorBidi" w:cstheme="majorBidi"/>
                <w:sz w:val="20"/>
                <w:szCs w:val="20"/>
                <w:rtl/>
                <w:lang w:bidi="ps-AF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ps-AF"/>
              </w:rPr>
              <w:t>T</w:t>
            </w:r>
            <w:r w:rsidR="00500361" w:rsidRPr="00F810A5">
              <w:rPr>
                <w:rFonts w:asciiTheme="majorBidi" w:hAnsiTheme="majorBidi" w:cstheme="majorBidi"/>
                <w:sz w:val="20"/>
                <w:szCs w:val="20"/>
                <w:lang w:bidi="ps-AF"/>
              </w:rPr>
              <w:t xml:space="preserve">itle, </w:t>
            </w:r>
            <w:r w:rsidR="00500361" w:rsidRPr="00F810A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authors</w:t>
            </w:r>
            <w:r w:rsidR="00500361" w:rsidRPr="00F810A5">
              <w:rPr>
                <w:rFonts w:asciiTheme="majorBidi" w:hAnsiTheme="majorBidi" w:cstheme="majorBidi"/>
                <w:sz w:val="20"/>
                <w:szCs w:val="20"/>
                <w:lang w:bidi="ps-AF"/>
              </w:rPr>
              <w:t xml:space="preserve"> &amp; </w:t>
            </w:r>
          </w:p>
          <w:p w:rsidR="00500361" w:rsidRDefault="00500361" w:rsidP="00500361">
            <w:pPr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 w:rsidRPr="00F810A5">
              <w:rPr>
                <w:rFonts w:asciiTheme="majorBidi" w:hAnsiTheme="majorBidi" w:cstheme="majorBidi"/>
                <w:sz w:val="20"/>
                <w:szCs w:val="20"/>
                <w:lang w:bidi="ps-AF"/>
              </w:rPr>
              <w:t>Abstract</w:t>
            </w:r>
          </w:p>
        </w:tc>
        <w:tc>
          <w:tcPr>
            <w:tcW w:w="625" w:type="dxa"/>
          </w:tcPr>
          <w:p w:rsidR="00500361" w:rsidRDefault="00500361" w:rsidP="006A4200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CB1561" w:rsidRDefault="00CB1561" w:rsidP="00CB1561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CB1561" w:rsidRDefault="00CB1561" w:rsidP="00CB1561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CB1561" w:rsidRDefault="00CB1561" w:rsidP="00CB1561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</w:p>
          <w:p w:rsidR="00CB1561" w:rsidRPr="00D167CE" w:rsidRDefault="0041625D" w:rsidP="00CB1561">
            <w:pPr>
              <w:bidi/>
              <w:jc w:val="center"/>
              <w:rPr>
                <w:rFonts w:ascii="Bahij Zar" w:hAnsi="Bahij Zar" w:cs="Bahij Zar"/>
                <w:sz w:val="20"/>
                <w:szCs w:val="20"/>
                <w:lang w:bidi="ps-AF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ps-AF"/>
              </w:rPr>
              <w:t>۱۱</w:t>
            </w:r>
          </w:p>
        </w:tc>
      </w:tr>
    </w:tbl>
    <w:p w:rsidR="00DC1012" w:rsidRDefault="00DC1012" w:rsidP="00AA28AA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>مقاله باید د مخونو</w:t>
      </w:r>
      <w:r w:rsidR="00902761">
        <w:rPr>
          <w:rFonts w:ascii="Bahij Zar" w:hAnsi="Bahij Zar" w:cs="Bahij Zar" w:hint="cs"/>
          <w:sz w:val="20"/>
          <w:szCs w:val="20"/>
          <w:rtl/>
          <w:lang w:bidi="ps-AF"/>
        </w:rPr>
        <w:t xml:space="preserve"> شمیره ولري.</w:t>
      </w:r>
    </w:p>
    <w:p w:rsidR="00DC1012" w:rsidRDefault="00DC1012" w:rsidP="00AA28AA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>د فارس</w:t>
      </w:r>
      <w:r w:rsidR="00AA28AA">
        <w:rPr>
          <w:rFonts w:ascii="Bahij Zar" w:hAnsi="Bahij Zar" w:cs="Bahij Zar" w:hint="cs"/>
          <w:sz w:val="20"/>
          <w:szCs w:val="20"/>
          <w:rtl/>
          <w:lang w:bidi="ps-AF"/>
        </w:rPr>
        <w:t>ي</w:t>
      </w: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مقالو لپاره </w:t>
      </w:r>
      <w:r>
        <w:rPr>
          <w:rFonts w:ascii="Bahij Zar" w:hAnsi="Bahij Zar" w:cs="Bahij Zar"/>
          <w:sz w:val="20"/>
          <w:szCs w:val="20"/>
          <w:lang w:bidi="fa-IR"/>
        </w:rPr>
        <w:t xml:space="preserve">B </w:t>
      </w:r>
      <w:proofErr w:type="spellStart"/>
      <w:r>
        <w:rPr>
          <w:rFonts w:ascii="Bahij Zar" w:hAnsi="Bahij Zar" w:cs="Bahij Zar"/>
          <w:sz w:val="20"/>
          <w:szCs w:val="20"/>
          <w:lang w:bidi="fa-IR"/>
        </w:rPr>
        <w:t>Zar</w:t>
      </w:r>
      <w:proofErr w:type="spellEnd"/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، د پښتو مقالو لپاره </w:t>
      </w:r>
      <w:proofErr w:type="spellStart"/>
      <w:r w:rsidRPr="00D167CE">
        <w:rPr>
          <w:rFonts w:ascii="Bahij Zar" w:hAnsi="Bahij Zar" w:cs="Bahij Zar"/>
          <w:sz w:val="20"/>
          <w:szCs w:val="20"/>
        </w:rPr>
        <w:t>Bahij</w:t>
      </w:r>
      <w:proofErr w:type="spellEnd"/>
      <w:r w:rsidRPr="00D167CE">
        <w:rPr>
          <w:rFonts w:ascii="Bahij Zar" w:hAnsi="Bahij Zar" w:cs="Bahij Zar"/>
          <w:sz w:val="20"/>
          <w:szCs w:val="20"/>
        </w:rPr>
        <w:t xml:space="preserve"> </w:t>
      </w:r>
      <w:proofErr w:type="spellStart"/>
      <w:r w:rsidRPr="00D167CE">
        <w:rPr>
          <w:rFonts w:ascii="Bahij Zar" w:hAnsi="Bahij Zar" w:cs="Bahij Zar"/>
          <w:sz w:val="20"/>
          <w:szCs w:val="20"/>
        </w:rPr>
        <w:t>Zar</w:t>
      </w:r>
      <w:proofErr w:type="spellEnd"/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او د انګلیس</w:t>
      </w:r>
      <w:r w:rsidR="00AA28AA">
        <w:rPr>
          <w:rFonts w:ascii="Bahij Zar" w:hAnsi="Bahij Zar" w:cs="Bahij Zar" w:hint="cs"/>
          <w:sz w:val="20"/>
          <w:szCs w:val="20"/>
          <w:rtl/>
          <w:lang w:bidi="ps-AF"/>
        </w:rPr>
        <w:t>ي</w:t>
      </w: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مقالو لپاره </w:t>
      </w:r>
      <w:r w:rsidRPr="001775C9">
        <w:rPr>
          <w:rFonts w:ascii="Bahij Zar" w:hAnsi="Bahij Zar" w:cs="Bahij Zar"/>
          <w:sz w:val="20"/>
          <w:szCs w:val="20"/>
          <w:lang w:bidi="fa-IR"/>
        </w:rPr>
        <w:t>Times New Roman</w:t>
      </w: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فونټ په نطر کې نیول شوې ده.</w:t>
      </w:r>
    </w:p>
    <w:p w:rsidR="00DC1012" w:rsidRDefault="00DC1012" w:rsidP="00AA28AA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>اصل</w:t>
      </w:r>
      <w:r w:rsidR="00AA28AA">
        <w:rPr>
          <w:rFonts w:ascii="Bahij Zar" w:hAnsi="Bahij Zar" w:cs="Bahij Zar" w:hint="cs"/>
          <w:sz w:val="20"/>
          <w:szCs w:val="20"/>
          <w:rtl/>
          <w:lang w:bidi="ps-AF"/>
        </w:rPr>
        <w:t>ي</w:t>
      </w: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عنوان باید بولد (۱۴) سایز وي.</w:t>
      </w:r>
    </w:p>
    <w:p w:rsidR="00DC1012" w:rsidRDefault="00DC1012" w:rsidP="00AA28AA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>فرعي عنوانونه باید بولد (۱۲) وي.</w:t>
      </w:r>
    </w:p>
    <w:p w:rsidR="00DC1012" w:rsidRDefault="00AA28AA" w:rsidP="00AA28AA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>د مقالې اصلي متن ساده (۱۲) وي.</w:t>
      </w:r>
    </w:p>
    <w:p w:rsidR="00AA28AA" w:rsidRDefault="00AA28AA" w:rsidP="00AA28AA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د خطونو ترمنځ فاصله </w:t>
      </w:r>
      <w:r w:rsidRPr="00D167CE">
        <w:rPr>
          <w:rFonts w:ascii="Bahij Zar" w:hAnsi="Bahij Zar" w:cs="Bahij Zar"/>
          <w:sz w:val="20"/>
          <w:szCs w:val="20"/>
          <w:lang w:bidi="ps-AF"/>
        </w:rPr>
        <w:t xml:space="preserve">(line space) </w:t>
      </w:r>
      <w:r w:rsidRPr="00D167CE">
        <w:rPr>
          <w:rFonts w:ascii="Bahij Zar" w:hAnsi="Bahij Zar" w:cs="Bahij Zar"/>
          <w:sz w:val="20"/>
          <w:szCs w:val="20"/>
          <w:rtl/>
          <w:lang w:bidi="fa-IR"/>
        </w:rPr>
        <w:t xml:space="preserve"> </w:t>
      </w: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باید (۱) سانتی متر وي.</w:t>
      </w:r>
    </w:p>
    <w:p w:rsidR="00AA28AA" w:rsidRDefault="00AA28AA" w:rsidP="00AA28AA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>د مقالی د ورقې ښۍ اړخ ۲.۵، چپ اړخ ۲، پورتنی او ښکتنۍ برخه یې باید ۱ سانتی متر تنظیم شي.</w:t>
      </w:r>
    </w:p>
    <w:p w:rsidR="00AA28AA" w:rsidRDefault="00AA28AA" w:rsidP="00BE71EC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>د جدولونو توضیح</w:t>
      </w:r>
      <w:r w:rsidR="00BE71EC">
        <w:rPr>
          <w:rFonts w:ascii="Bahij Zar" w:hAnsi="Bahij Zar" w:cs="Bahij Zar" w:hint="cs"/>
          <w:sz w:val="20"/>
          <w:szCs w:val="20"/>
          <w:rtl/>
          <w:lang w:bidi="ps-AF"/>
        </w:rPr>
        <w:t>ي</w:t>
      </w: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عنوان په پورتنی برخه کې ۱۱ اندازه او د شکلونو توضیح</w:t>
      </w:r>
      <w:r w:rsidR="00BE71EC">
        <w:rPr>
          <w:rFonts w:ascii="Bahij Zar" w:hAnsi="Bahij Zar" w:cs="Bahij Zar" w:hint="cs"/>
          <w:sz w:val="20"/>
          <w:szCs w:val="20"/>
          <w:rtl/>
          <w:lang w:bidi="ps-AF"/>
        </w:rPr>
        <w:t>ي</w:t>
      </w: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عنوان د شکل په لاندنۍ برخه کې ۱۱ اندازه بولد ولیکل شي.</w:t>
      </w:r>
    </w:p>
    <w:p w:rsidR="00AA28AA" w:rsidRDefault="00AA28AA" w:rsidP="00AA28AA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>د جدولونو، ګرافونو او شکلونو متن باید ساده (۱۰) سایز ولیکل شي.</w:t>
      </w:r>
    </w:p>
    <w:p w:rsidR="00FA7D39" w:rsidRDefault="00FA7D39" w:rsidP="00FA7D39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د مقالی منځپانګه باید له ۳۵۰۰ </w:t>
      </w:r>
      <w:r>
        <w:rPr>
          <w:rFonts w:ascii="Bahij Zar" w:hAnsi="Bahij Zar" w:cs="Bahij Zar"/>
          <w:sz w:val="20"/>
          <w:szCs w:val="20"/>
          <w:rtl/>
          <w:lang w:bidi="ps-AF"/>
        </w:rPr>
        <w:t>–</w:t>
      </w: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۸۰۰۰ کلیمو پورې ترتیب شي.</w:t>
      </w:r>
    </w:p>
    <w:p w:rsidR="00FA7D39" w:rsidRDefault="00FA7D39" w:rsidP="00BE71EC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>لومړنۍ پاراګراف به عاد</w:t>
      </w:r>
      <w:r w:rsidR="00BE71EC">
        <w:rPr>
          <w:rFonts w:ascii="Bahij Zar" w:hAnsi="Bahij Zar" w:cs="Bahij Zar" w:hint="cs"/>
          <w:sz w:val="20"/>
          <w:szCs w:val="20"/>
          <w:rtl/>
          <w:lang w:bidi="ps-AF"/>
        </w:rPr>
        <w:t>ي</w:t>
      </w: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شکل او د دویم پاراګراف لومړی خط ۰.۵ سانتی متر د متن خواته دننه ترتیب شي.</w:t>
      </w:r>
    </w:p>
    <w:p w:rsidR="00CF1246" w:rsidRDefault="00CF1246" w:rsidP="00CF1246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د متن په منځ کې منبع باید په </w:t>
      </w:r>
      <w:r>
        <w:rPr>
          <w:rFonts w:ascii="Bahij Zar" w:hAnsi="Bahij Zar" w:cs="Bahij Zar"/>
          <w:sz w:val="20"/>
          <w:szCs w:val="20"/>
          <w:lang w:bidi="fa-IR"/>
        </w:rPr>
        <w:t>APA</w:t>
      </w: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شکل و لیکل شي.</w:t>
      </w:r>
    </w:p>
    <w:p w:rsidR="001775C9" w:rsidRDefault="00CF1246" w:rsidP="00902761">
      <w:pPr>
        <w:pStyle w:val="ListParagraph"/>
        <w:numPr>
          <w:ilvl w:val="1"/>
          <w:numId w:val="6"/>
        </w:numPr>
        <w:bidi/>
        <w:spacing w:after="0"/>
        <w:ind w:left="856" w:hanging="431"/>
        <w:contextualSpacing w:val="0"/>
        <w:rPr>
          <w:rFonts w:ascii="Bahij Zar" w:hAnsi="Bahij Zar" w:cs="Bahij Zar"/>
          <w:sz w:val="20"/>
          <w:szCs w:val="20"/>
          <w:lang w:bidi="fa-IR"/>
        </w:rPr>
      </w:pP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د مقالی مسؤل لیکونکی د متن، ادبي غلا او کاپی کولو مسؤلیت په غاړه لري.</w:t>
      </w:r>
    </w:p>
    <w:p w:rsidR="00F90A44" w:rsidRDefault="00F90A44" w:rsidP="001A62F2">
      <w:pPr>
        <w:bidi/>
        <w:spacing w:after="0"/>
        <w:jc w:val="both"/>
        <w:rPr>
          <w:rFonts w:ascii="Bahij Zar" w:hAnsi="Bahij Zar" w:cs="Bahij Zar"/>
          <w:rtl/>
          <w:lang w:bidi="ps-AF"/>
        </w:rPr>
      </w:pPr>
      <w:r w:rsidRPr="001A62F2">
        <w:rPr>
          <w:rFonts w:ascii="Bahij Zar" w:hAnsi="Bahij Zar" w:cs="Bahij Zar" w:hint="cs"/>
          <w:rtl/>
          <w:lang w:bidi="ps-AF"/>
        </w:rPr>
        <w:t>پورتنی د مقالې لیکلو جوړښت د علمي څېړنو عمومي کمیټه کې په ۳ شمیره پروتوکول او ۱۵/۳/۱۴۰۲ ه- ش نیټه او د لوګر دلوړو زده کړو مؤسسې د استادانو شورا په ۳ شمیره پروتوکول او ۲۲/۳/ ۱۴۰۲ ه- ش نیټه د رایو په اتفاق تایید او ثبت شو.</w:t>
      </w:r>
    </w:p>
    <w:p w:rsidR="00B268D5" w:rsidRPr="00D167CE" w:rsidRDefault="00EA53A3" w:rsidP="00BB7B2A">
      <w:pPr>
        <w:bidi/>
        <w:spacing w:after="0"/>
        <w:jc w:val="both"/>
        <w:rPr>
          <w:rFonts w:ascii="Bahij Zar" w:hAnsi="Bahij Zar" w:cs="Bahij Zar"/>
          <w:sz w:val="20"/>
          <w:szCs w:val="20"/>
          <w:lang w:bidi="fa-IR"/>
        </w:rPr>
      </w:pPr>
      <w:bookmarkStart w:id="0" w:name="_GoBack"/>
      <w:bookmarkEnd w:id="0"/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                                                                                                                                                                              </w:t>
      </w:r>
      <w:r w:rsidR="0041625D">
        <w:rPr>
          <w:rFonts w:ascii="Bahij Zar" w:hAnsi="Bahij Zar" w:cs="Bahij Zar" w:hint="cs"/>
          <w:sz w:val="20"/>
          <w:szCs w:val="20"/>
          <w:rtl/>
          <w:lang w:bidi="ps-AF"/>
        </w:rPr>
        <w:t xml:space="preserve">      </w:t>
      </w:r>
      <w:r>
        <w:rPr>
          <w:rFonts w:ascii="Bahij Zar" w:hAnsi="Bahij Zar" w:cs="Bahij Zar" w:hint="cs"/>
          <w:sz w:val="20"/>
          <w:szCs w:val="20"/>
          <w:rtl/>
          <w:lang w:bidi="ps-AF"/>
        </w:rPr>
        <w:t xml:space="preserve">     </w:t>
      </w:r>
    </w:p>
    <w:sectPr w:rsidR="00B268D5" w:rsidRPr="00D16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Bahij Zar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4BE"/>
    <w:multiLevelType w:val="hybridMultilevel"/>
    <w:tmpl w:val="8FA4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60A3"/>
    <w:multiLevelType w:val="multilevel"/>
    <w:tmpl w:val="80A6C7C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E5D2D47"/>
    <w:multiLevelType w:val="multilevel"/>
    <w:tmpl w:val="80A6C7C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FE03234"/>
    <w:multiLevelType w:val="hybridMultilevel"/>
    <w:tmpl w:val="C4BE307E"/>
    <w:lvl w:ilvl="0" w:tplc="C17AF1C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E6FBD"/>
    <w:multiLevelType w:val="hybridMultilevel"/>
    <w:tmpl w:val="F1224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64DEB"/>
    <w:multiLevelType w:val="hybridMultilevel"/>
    <w:tmpl w:val="F1389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32E8A"/>
    <w:multiLevelType w:val="hybridMultilevel"/>
    <w:tmpl w:val="D09C83E0"/>
    <w:lvl w:ilvl="0" w:tplc="D296458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F2416"/>
    <w:multiLevelType w:val="hybridMultilevel"/>
    <w:tmpl w:val="4BBAA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4165E"/>
    <w:multiLevelType w:val="multilevel"/>
    <w:tmpl w:val="80A6C7C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A0B429C"/>
    <w:multiLevelType w:val="hybridMultilevel"/>
    <w:tmpl w:val="514E6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67DDB"/>
    <w:multiLevelType w:val="multilevel"/>
    <w:tmpl w:val="80A6C7C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3D720DA"/>
    <w:multiLevelType w:val="hybridMultilevel"/>
    <w:tmpl w:val="3CAE5B14"/>
    <w:lvl w:ilvl="0" w:tplc="5420A17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C28D5"/>
    <w:multiLevelType w:val="hybridMultilevel"/>
    <w:tmpl w:val="86DC43BC"/>
    <w:lvl w:ilvl="0" w:tplc="5AF27CA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925EB"/>
    <w:multiLevelType w:val="hybridMultilevel"/>
    <w:tmpl w:val="DA6AC95E"/>
    <w:lvl w:ilvl="0" w:tplc="25F8F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21257"/>
    <w:multiLevelType w:val="hybridMultilevel"/>
    <w:tmpl w:val="CF98AE54"/>
    <w:lvl w:ilvl="0" w:tplc="DB7CCD6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A3F8F"/>
    <w:multiLevelType w:val="hybridMultilevel"/>
    <w:tmpl w:val="0EFC2B5A"/>
    <w:lvl w:ilvl="0" w:tplc="28906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14212"/>
    <w:multiLevelType w:val="hybridMultilevel"/>
    <w:tmpl w:val="02D05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01F63"/>
    <w:multiLevelType w:val="hybridMultilevel"/>
    <w:tmpl w:val="8DC67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B2F77"/>
    <w:multiLevelType w:val="hybridMultilevel"/>
    <w:tmpl w:val="21C03B3C"/>
    <w:lvl w:ilvl="0" w:tplc="25F8F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333D3"/>
    <w:multiLevelType w:val="hybridMultilevel"/>
    <w:tmpl w:val="CF4C5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71918"/>
    <w:multiLevelType w:val="hybridMultilevel"/>
    <w:tmpl w:val="6B6C78E6"/>
    <w:lvl w:ilvl="0" w:tplc="2ADA579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D49BC"/>
    <w:multiLevelType w:val="hybridMultilevel"/>
    <w:tmpl w:val="F2EAAF52"/>
    <w:lvl w:ilvl="0" w:tplc="A988637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130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2A768C"/>
    <w:multiLevelType w:val="hybridMultilevel"/>
    <w:tmpl w:val="5DE2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05C12"/>
    <w:multiLevelType w:val="hybridMultilevel"/>
    <w:tmpl w:val="F4E24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F17FC"/>
    <w:multiLevelType w:val="hybridMultilevel"/>
    <w:tmpl w:val="9B826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24"/>
  </w:num>
  <w:num w:numId="5">
    <w:abstractNumId w:val="15"/>
  </w:num>
  <w:num w:numId="6">
    <w:abstractNumId w:val="22"/>
  </w:num>
  <w:num w:numId="7">
    <w:abstractNumId w:val="18"/>
  </w:num>
  <w:num w:numId="8">
    <w:abstractNumId w:val="13"/>
  </w:num>
  <w:num w:numId="9">
    <w:abstractNumId w:val="16"/>
  </w:num>
  <w:num w:numId="10">
    <w:abstractNumId w:val="12"/>
  </w:num>
  <w:num w:numId="11">
    <w:abstractNumId w:val="8"/>
  </w:num>
  <w:num w:numId="12">
    <w:abstractNumId w:val="2"/>
  </w:num>
  <w:num w:numId="13">
    <w:abstractNumId w:val="1"/>
  </w:num>
  <w:num w:numId="14">
    <w:abstractNumId w:val="10"/>
  </w:num>
  <w:num w:numId="15">
    <w:abstractNumId w:val="20"/>
  </w:num>
  <w:num w:numId="16">
    <w:abstractNumId w:val="25"/>
  </w:num>
  <w:num w:numId="17">
    <w:abstractNumId w:val="14"/>
  </w:num>
  <w:num w:numId="18">
    <w:abstractNumId w:val="23"/>
  </w:num>
  <w:num w:numId="19">
    <w:abstractNumId w:val="6"/>
  </w:num>
  <w:num w:numId="20">
    <w:abstractNumId w:val="21"/>
  </w:num>
  <w:num w:numId="21">
    <w:abstractNumId w:val="7"/>
  </w:num>
  <w:num w:numId="22">
    <w:abstractNumId w:val="11"/>
  </w:num>
  <w:num w:numId="23">
    <w:abstractNumId w:val="5"/>
  </w:num>
  <w:num w:numId="24">
    <w:abstractNumId w:val="4"/>
  </w:num>
  <w:num w:numId="25">
    <w:abstractNumId w:val="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1NzEwMDGxtDQ2NTBT0lEKTi0uzszPAykwqgUA8rR2oywAAAA="/>
  </w:docVars>
  <w:rsids>
    <w:rsidRoot w:val="00A77B9F"/>
    <w:rsid w:val="000215E2"/>
    <w:rsid w:val="000B5970"/>
    <w:rsid w:val="000C1BD3"/>
    <w:rsid w:val="000E19D5"/>
    <w:rsid w:val="000F4517"/>
    <w:rsid w:val="00111BE7"/>
    <w:rsid w:val="00116131"/>
    <w:rsid w:val="001260CD"/>
    <w:rsid w:val="00163099"/>
    <w:rsid w:val="001775C9"/>
    <w:rsid w:val="001A62F2"/>
    <w:rsid w:val="001D4E0C"/>
    <w:rsid w:val="001E3177"/>
    <w:rsid w:val="00227275"/>
    <w:rsid w:val="00253357"/>
    <w:rsid w:val="002F2B82"/>
    <w:rsid w:val="00326D25"/>
    <w:rsid w:val="0033240C"/>
    <w:rsid w:val="00333497"/>
    <w:rsid w:val="00376185"/>
    <w:rsid w:val="003A6E10"/>
    <w:rsid w:val="0041625D"/>
    <w:rsid w:val="0042455D"/>
    <w:rsid w:val="00425CFF"/>
    <w:rsid w:val="004415BB"/>
    <w:rsid w:val="00455E2F"/>
    <w:rsid w:val="00470553"/>
    <w:rsid w:val="00482DD9"/>
    <w:rsid w:val="0048590A"/>
    <w:rsid w:val="004A06B2"/>
    <w:rsid w:val="004D231A"/>
    <w:rsid w:val="004F5BDD"/>
    <w:rsid w:val="004F6D13"/>
    <w:rsid w:val="00500361"/>
    <w:rsid w:val="00504EA9"/>
    <w:rsid w:val="005335CB"/>
    <w:rsid w:val="005672E0"/>
    <w:rsid w:val="005B1273"/>
    <w:rsid w:val="005B1469"/>
    <w:rsid w:val="00623EFE"/>
    <w:rsid w:val="006A3E4A"/>
    <w:rsid w:val="006A4200"/>
    <w:rsid w:val="00723209"/>
    <w:rsid w:val="00762891"/>
    <w:rsid w:val="007751B6"/>
    <w:rsid w:val="008454A7"/>
    <w:rsid w:val="00857340"/>
    <w:rsid w:val="008620F0"/>
    <w:rsid w:val="00863147"/>
    <w:rsid w:val="008A1DEB"/>
    <w:rsid w:val="008E35DB"/>
    <w:rsid w:val="008F39BD"/>
    <w:rsid w:val="00902761"/>
    <w:rsid w:val="009125D9"/>
    <w:rsid w:val="00913C82"/>
    <w:rsid w:val="009207D2"/>
    <w:rsid w:val="00947169"/>
    <w:rsid w:val="009900EA"/>
    <w:rsid w:val="009F1A6B"/>
    <w:rsid w:val="00A56B31"/>
    <w:rsid w:val="00A77B9F"/>
    <w:rsid w:val="00A92E19"/>
    <w:rsid w:val="00AA28AA"/>
    <w:rsid w:val="00AE701B"/>
    <w:rsid w:val="00AF285E"/>
    <w:rsid w:val="00B268D5"/>
    <w:rsid w:val="00B47A86"/>
    <w:rsid w:val="00B8067F"/>
    <w:rsid w:val="00BB5B2A"/>
    <w:rsid w:val="00BB7B2A"/>
    <w:rsid w:val="00BE71EC"/>
    <w:rsid w:val="00C11558"/>
    <w:rsid w:val="00C814B9"/>
    <w:rsid w:val="00C86BEE"/>
    <w:rsid w:val="00CB1561"/>
    <w:rsid w:val="00CB6972"/>
    <w:rsid w:val="00CD5C2F"/>
    <w:rsid w:val="00CD6765"/>
    <w:rsid w:val="00CE4986"/>
    <w:rsid w:val="00CF1246"/>
    <w:rsid w:val="00D05843"/>
    <w:rsid w:val="00D07D21"/>
    <w:rsid w:val="00D167CE"/>
    <w:rsid w:val="00DC1012"/>
    <w:rsid w:val="00DF6B07"/>
    <w:rsid w:val="00E9513B"/>
    <w:rsid w:val="00EA53A3"/>
    <w:rsid w:val="00F810A5"/>
    <w:rsid w:val="00F864AB"/>
    <w:rsid w:val="00F90A44"/>
    <w:rsid w:val="00F93AF2"/>
    <w:rsid w:val="00F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01F5"/>
  <w15:chartTrackingRefBased/>
  <w15:docId w15:val="{4EE2DF8B-F9DE-4B6F-873F-6386A751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27275"/>
    <w:pPr>
      <w:keepNext/>
      <w:keepLines/>
      <w:spacing w:before="240" w:after="0" w:line="240" w:lineRule="auto"/>
      <w:jc w:val="both"/>
      <w:outlineLvl w:val="0"/>
    </w:pPr>
    <w:rPr>
      <w:rFonts w:ascii="Times New Roman" w:eastAsiaTheme="majorEastAsia" w:hAnsi="Times New Roman" w:cs="Times New Roman"/>
      <w:b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0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227275"/>
    <w:rPr>
      <w:rFonts w:ascii="Times New Roman" w:eastAsiaTheme="majorEastAsia" w:hAnsi="Times New Roman" w:cs="Times New Roman"/>
      <w:b/>
      <w:sz w:val="2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F810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B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BE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dulsaboorfaizi3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OMAID COMPUTER</dc:creator>
  <cp:keywords/>
  <dc:description/>
  <cp:lastModifiedBy>dell</cp:lastModifiedBy>
  <cp:revision>55</cp:revision>
  <cp:lastPrinted>2023-07-03T05:19:00Z</cp:lastPrinted>
  <dcterms:created xsi:type="dcterms:W3CDTF">2023-05-03T07:53:00Z</dcterms:created>
  <dcterms:modified xsi:type="dcterms:W3CDTF">2024-01-21T06:48:00Z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78648b7199e10a049af77888c7cd76c035c415401c2be3fdc281f08efe93ffe2</vt:lpwstr>
  </property>
</Properties>
</file>